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6A" w:rsidRPr="0065249F" w:rsidRDefault="002E216A" w:rsidP="002E216A">
      <w:pPr>
        <w:pStyle w:val="3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5249F">
          <w:rPr>
            <w:rFonts w:hint="eastAsia"/>
          </w:rPr>
          <w:t>2.5.1</w:t>
        </w:r>
      </w:smartTag>
      <w:r>
        <w:rPr>
          <w:rFonts w:hint="eastAsia"/>
        </w:rPr>
        <w:t xml:space="preserve"> </w:t>
      </w:r>
      <w:r w:rsidRPr="0065249F">
        <w:rPr>
          <w:rFonts w:hint="eastAsia"/>
        </w:rPr>
        <w:t>防腐与防水施工通用安全技术交底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1. 钢管及其附件除锈、防腐宜在工厂集中进行。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2. 除锈、防腐、防水作业人员应经安全技术培训，考核合格，方可上岗。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3. 施工前，应学习材料使用说明书，了解材料性能，并采取相应防护措施。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4. 施工组织设计中应规定防腐、防水施工的安全技术措施，并在施工中执行。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5. 防腐、防水材料应由专业资质的企业生产，具有合格证，经检验，确认合格后使用。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6. 作业人员应根据现场环境、使用的机具、材料等，按规定佩戴劳动保护用品。禁止裸露身体作业。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7. 易燃和有毒材料应分类别贮存在阴凉、通风的库房内，由专人管理；严禁将材料混存或堆放在施工现场。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8. 防腐、防水作业中，剩余的残渣、废液、边角料等，应及时清理、妥善处理，不得随意丢弃、掩埋或焚烧。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9. 除锈、防腐、防水机具应完好，安装稳固，防护装置应齐全有效，电气接线应符合本施工用电安全技术交底的具体要求，使用前应检查、试运行，确认正常。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10. 搬运管材时，作业人员应相互呼应，协调配合，动作一致；从管垛上取管时，必须从上向下顺序进行，严禁由下方取管。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11. 凡患有皮肤病、眼病、刺激过敏者不得从事防腐、防水作业；作业中发生恶心、头晕、过敏反应时，应立即避离施工现场。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12. 现场使用的与有毒材料接触过的工具、器材，下班后应用清洗剂清洗，严禁带入宿舍、餐厅、办公室等施工人员工作、生活的场所。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13. 在通风不良的容器、构筑物、管道内施工时，必须采取强制通风、轮换作业，作业现场外面应设专人监护。进入容器、构筑物或管道内作业前，必须打开井盖进行通风；进入前，必须先检测其内部空气中的氧气、有毒有害气体浓度，确认合格方可进入作业；当再次进入前应重新检测，确认合格并记录；作业中必须对作业环境的空气质量进行动态监测，确认合格并记录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14. 防腐、防水施工现场应按消防部门的要求配置消防设施，并设“严禁烟火”标志牌。施工现场存放易燃、可燃材料的库房和防腐、防水作业现场，不得使用明露高热强光源灯具。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15. 高处作业应设作业平台，并符合下列要求：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(1) 在斜面上作业宜架设可移动式的作业平台。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(2) 作业平台宽度应满足施工安全要求；在平台范围内应铺满、铺稳脚手板。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(3) 脚手架、作业平台不得与模板及其支承系统相连。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(4) 作业平台、脚手架，各节点的连接必须牢固、可靠。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(5) 支搭、拆除作业必须由架子操作工负责。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(6) 作业平台临边必须设防护栏杆；上下作业平台应设安全梯或斜道等设施。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(7) 脚手架应根据施工时最大荷载和风力进行施工设计，支搭必须牢固。</w:t>
      </w:r>
    </w:p>
    <w:p w:rsidR="002E216A" w:rsidRPr="0065249F" w:rsidRDefault="002E216A" w:rsidP="002E216A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(8) 脚手架和作业平台，使用前，应进行检查、验收，确认合格，并形成文件；使用中应设专人随时检查，发现变形、位移应及时采取安全措施并确认安全。</w:t>
      </w:r>
    </w:p>
    <w:p w:rsidR="007901E3" w:rsidRPr="002E216A" w:rsidRDefault="007901E3"/>
    <w:sectPr w:rsidR="007901E3" w:rsidRPr="002E216A" w:rsidSect="00EF5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93" w:rsidRDefault="00EC4393" w:rsidP="0076386D">
      <w:r>
        <w:separator/>
      </w:r>
    </w:p>
  </w:endnote>
  <w:endnote w:type="continuationSeparator" w:id="1">
    <w:p w:rsidR="00EC4393" w:rsidRDefault="00EC4393" w:rsidP="0076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2D" w:rsidRDefault="004315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2D" w:rsidRDefault="004315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2D" w:rsidRDefault="004315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93" w:rsidRDefault="00EC4393" w:rsidP="0076386D">
      <w:r>
        <w:separator/>
      </w:r>
    </w:p>
  </w:footnote>
  <w:footnote w:type="continuationSeparator" w:id="1">
    <w:p w:rsidR="00EC4393" w:rsidRDefault="00EC4393" w:rsidP="00763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2D" w:rsidRDefault="0043152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0314" o:spid="_x0000_s1026" type="#_x0000_t136" style="position:absolute;left:0;text-align:left;margin-left:0;margin-top:0;width:639.35pt;height:39.95pt;rotation:315;z-index:-251654144;mso-position-horizontal:center;mso-position-horizontal-relative:margin;mso-position-vertical:center;mso-position-vertical-relative:margin" o:allowincell="f" fillcolor="gray [1629]" stroked="f">
          <v:textpath style="font-family:&quot;宋体&quot;;font-size:1pt" string="恒智天成软件订购热线：4006338987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2D" w:rsidRDefault="0043152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0315" o:spid="_x0000_s1027" type="#_x0000_t136" style="position:absolute;left:0;text-align:left;margin-left:0;margin-top:0;width:639.35pt;height:39.95pt;rotation:315;z-index:-251652096;mso-position-horizontal:center;mso-position-horizontal-relative:margin;mso-position-vertical:center;mso-position-vertical-relative:margin" o:allowincell="f" fillcolor="gray [1629]" stroked="f">
          <v:textpath style="font-family:&quot;宋体&quot;;font-size:1pt" string="恒智天成软件订购热线：4006338987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2D" w:rsidRDefault="0043152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0313" o:spid="_x0000_s1025" type="#_x0000_t136" style="position:absolute;left:0;text-align:left;margin-left:0;margin-top:0;width:639.35pt;height:39.95pt;rotation:315;z-index:-251656192;mso-position-horizontal:center;mso-position-horizontal-relative:margin;mso-position-vertical:center;mso-position-vertical-relative:margin" o:allowincell="f" fillcolor="gray [1629]" stroked="f">
          <v:textpath style="font-family:&quot;宋体&quot;;font-size:1pt" string="恒智天成软件订购热线：4006338987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formatting="1" w:enforcement="1" w:cryptProviderType="rsaFull" w:cryptAlgorithmClass="hash" w:cryptAlgorithmType="typeAny" w:cryptAlgorithmSid="4" w:cryptSpinCount="50000" w:hash="Yq/kJQVwuHu8DVOzt0gTIFN0dxw=" w:salt="ZHE/RliSTI85A9EsTXQ0KQ=="/>
  <w:defaultTabStop w:val="420"/>
  <w:drawingGridHorizontalSpacing w:val="109"/>
  <w:drawingGridVerticalSpacing w:val="158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16A"/>
    <w:rsid w:val="00167A80"/>
    <w:rsid w:val="002E216A"/>
    <w:rsid w:val="0043152D"/>
    <w:rsid w:val="004E4B55"/>
    <w:rsid w:val="0076386D"/>
    <w:rsid w:val="007901E3"/>
    <w:rsid w:val="00EC4393"/>
    <w:rsid w:val="00E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B5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2E216A"/>
    <w:pPr>
      <w:keepNext/>
      <w:keepLines/>
      <w:spacing w:before="120" w:after="120" w:line="415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autoRedefine/>
    <w:qFormat/>
    <w:rsid w:val="00167A80"/>
    <w:pPr>
      <w:keepNext/>
      <w:keepLines/>
      <w:spacing w:before="120" w:after="120" w:line="240" w:lineRule="atLeast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E216A"/>
    <w:rPr>
      <w:rFonts w:ascii="宋体" w:hAnsi="Courier New" w:cs="Courier New"/>
      <w:szCs w:val="21"/>
    </w:rPr>
  </w:style>
  <w:style w:type="character" w:customStyle="1" w:styleId="3Char">
    <w:name w:val="标题 3 Char"/>
    <w:basedOn w:val="a0"/>
    <w:link w:val="3"/>
    <w:rsid w:val="002E216A"/>
    <w:rPr>
      <w:rFonts w:eastAsia="宋体"/>
      <w:b/>
      <w:bCs/>
      <w:kern w:val="2"/>
      <w:sz w:val="24"/>
      <w:szCs w:val="32"/>
      <w:lang w:val="en-US" w:eastAsia="zh-CN" w:bidi="ar-SA"/>
    </w:rPr>
  </w:style>
  <w:style w:type="paragraph" w:styleId="a4">
    <w:name w:val="header"/>
    <w:basedOn w:val="a"/>
    <w:link w:val="Char"/>
    <w:rsid w:val="00763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386D"/>
    <w:rPr>
      <w:kern w:val="2"/>
      <w:sz w:val="18"/>
      <w:szCs w:val="18"/>
    </w:rPr>
  </w:style>
  <w:style w:type="paragraph" w:styleId="a5">
    <w:name w:val="footer"/>
    <w:basedOn w:val="a"/>
    <w:link w:val="Char0"/>
    <w:rsid w:val="00763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38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8</DocSecurity>
  <Lines>8</Lines>
  <Paragraphs>2</Paragraphs>
  <ScaleCrop>false</ScaleCrop>
  <Company>微软中国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微软用户</dc:creator>
  <cp:keywords/>
  <dc:description/>
  <cp:lastModifiedBy>jiahui</cp:lastModifiedBy>
  <cp:revision>3</cp:revision>
  <dcterms:created xsi:type="dcterms:W3CDTF">2014-06-13T09:12:00Z</dcterms:created>
  <dcterms:modified xsi:type="dcterms:W3CDTF">2016-05-09T03:12:00Z</dcterms:modified>
</cp:coreProperties>
</file>